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1EFA" w14:textId="77777777" w:rsidR="00925B4F" w:rsidRDefault="00925B4F" w:rsidP="00925B4F">
      <w:pPr>
        <w:pStyle w:val="TACDateVersion"/>
      </w:pPr>
      <w:r>
        <w:t>Michigan’s Multi-Tiered System of Supports Technical Assistance Center</w:t>
      </w:r>
    </w:p>
    <w:p w14:paraId="43ED680A" w14:textId="4EED144F" w:rsidR="00925B4F" w:rsidRDefault="00832A71" w:rsidP="00925B4F">
      <w:pPr>
        <w:pStyle w:val="TACDateVersion"/>
      </w:pPr>
      <w:r>
        <w:t>September</w:t>
      </w:r>
      <w:r w:rsidR="00925B4F">
        <w:t xml:space="preserve"> </w:t>
      </w:r>
      <w:r>
        <w:t>2021</w:t>
      </w:r>
      <w:r w:rsidR="00925B4F">
        <w:t xml:space="preserve"> – Version 1.0</w:t>
      </w:r>
    </w:p>
    <w:p w14:paraId="3F4C9991" w14:textId="3C994EBA" w:rsidR="00832A71" w:rsidRDefault="00832A71" w:rsidP="00832A71">
      <w:pPr>
        <w:pStyle w:val="Heading1"/>
      </w:pPr>
      <w:r>
        <w:t xml:space="preserve">Elementary Tier </w:t>
      </w:r>
      <w:r w:rsidR="006F1625">
        <w:t>2/Tier 3</w:t>
      </w:r>
      <w:r>
        <w:t xml:space="preserve"> Reading Data Interpretation Tool</w:t>
      </w:r>
    </w:p>
    <w:p w14:paraId="78AC1BCD" w14:textId="0E4D7360" w:rsidR="00832A71" w:rsidRDefault="00832A71" w:rsidP="00832A71">
      <w:r>
        <w:t xml:space="preserve">This tool is designed as a scaffold to support a </w:t>
      </w:r>
      <w:r w:rsidR="00E0225F">
        <w:t>S</w:t>
      </w:r>
      <w:r>
        <w:t xml:space="preserve">chool </w:t>
      </w:r>
      <w:r w:rsidR="00E0225F">
        <w:t>Leadership T</w:t>
      </w:r>
      <w:r>
        <w:t xml:space="preserve">eam’s review and interpretation of Tier </w:t>
      </w:r>
      <w:r w:rsidR="006F1625">
        <w:t>2/Tier 3</w:t>
      </w:r>
      <w:r>
        <w:t xml:space="preserve"> Reading outcomes.</w:t>
      </w:r>
    </w:p>
    <w:p w14:paraId="7DB3764A" w14:textId="77777777" w:rsidR="00832A71" w:rsidRPr="00B12286" w:rsidRDefault="00832A71" w:rsidP="00832A71">
      <w:pPr>
        <w:pStyle w:val="Heading2"/>
      </w:pPr>
      <w:r w:rsidRPr="00B12286">
        <w:t>Use of this Tool</w:t>
      </w:r>
    </w:p>
    <w:p w14:paraId="68CDE799" w14:textId="340AE489" w:rsidR="00832A71" w:rsidRPr="008E5425" w:rsidRDefault="00832A71" w:rsidP="00832A71">
      <w:r>
        <w:t xml:space="preserve">Before completing this tool make sure you have login access to </w:t>
      </w:r>
      <w:bookmarkStart w:id="0" w:name="_GoBack"/>
      <w:bookmarkEnd w:id="0"/>
      <w:r w:rsidR="00F16184">
        <w:fldChar w:fldCharType="begin"/>
      </w:r>
      <w:r w:rsidR="00F16184">
        <w:instrText xml:space="preserve"> HYPERLINK "https://mimtssdata.org/MIDa</w:instrText>
      </w:r>
      <w:r w:rsidR="00F16184">
        <w:instrText xml:space="preserve">ta/Account/Login" </w:instrText>
      </w:r>
      <w:r w:rsidR="00F16184">
        <w:fldChar w:fldCharType="separate"/>
      </w:r>
      <w:r w:rsidRPr="00476027">
        <w:rPr>
          <w:rStyle w:val="Hyperlink"/>
        </w:rPr>
        <w:t>MiMTSS Data System</w:t>
      </w:r>
      <w:r w:rsidR="00F16184">
        <w:rPr>
          <w:rStyle w:val="Hyperlink"/>
        </w:rPr>
        <w:fldChar w:fldCharType="end"/>
      </w:r>
      <w:r w:rsidR="000C35FE">
        <w:t>.</w:t>
      </w:r>
      <w:r>
        <w:t xml:space="preserve"> One or more individuals from the School Leadership Team should complete this tool </w:t>
      </w:r>
      <w:r w:rsidRPr="008E5425">
        <w:rPr>
          <w:rStyle w:val="Strong"/>
        </w:rPr>
        <w:t>before</w:t>
      </w:r>
      <w:r>
        <w:rPr>
          <w:rStyle w:val="Strong"/>
        </w:rPr>
        <w:t xml:space="preserve"> </w:t>
      </w:r>
      <w:r w:rsidRPr="008E5425">
        <w:t>the team meets</w:t>
      </w:r>
      <w:r>
        <w:t xml:space="preserve"> so they are prepared to guide the team’s discussion as they view the data. Once fluency is built with interpreting data and identifying specific areas of need, this tool may be phased out.</w:t>
      </w:r>
    </w:p>
    <w:p w14:paraId="3E3AB605" w14:textId="77777777" w:rsidR="00832A71" w:rsidRDefault="00832A71" w:rsidP="00832A71">
      <w:pPr>
        <w:pStyle w:val="Heading2"/>
      </w:pPr>
      <w:r>
        <w:t>Validity Check</w:t>
      </w:r>
    </w:p>
    <w:p w14:paraId="6D65A4B2" w14:textId="6F3B34C9" w:rsidR="00832A71" w:rsidRDefault="00832A71" w:rsidP="00832A71">
      <w:r>
        <w:t xml:space="preserve">Are there concerns with the validity of any of the Tier </w:t>
      </w:r>
      <w:r w:rsidR="00D632BB">
        <w:t>2/Tier 3</w:t>
      </w:r>
      <w:r>
        <w:t xml:space="preserve"> Reading student outcome data? For example:</w:t>
      </w:r>
    </w:p>
    <w:p w14:paraId="6F6C3A6C" w14:textId="2ECED8A9" w:rsidR="00832A71" w:rsidRDefault="00832A71" w:rsidP="00832A71">
      <w:pPr>
        <w:pStyle w:val="ListParagraph"/>
        <w:numPr>
          <w:ilvl w:val="0"/>
          <w:numId w:val="12"/>
        </w:numPr>
      </w:pPr>
      <w:r>
        <w:t>Were all students assessed?</w:t>
      </w:r>
    </w:p>
    <w:p w14:paraId="260A2185" w14:textId="4C4FDC9A" w:rsidR="00832A71" w:rsidRDefault="00832A71" w:rsidP="00832A71">
      <w:pPr>
        <w:pStyle w:val="ListParagraph"/>
        <w:numPr>
          <w:ilvl w:val="0"/>
          <w:numId w:val="12"/>
        </w:numPr>
      </w:pPr>
      <w:r>
        <w:t>Were accuracy checks conducted on both data collection and data entry?</w:t>
      </w:r>
    </w:p>
    <w:p w14:paraId="6DB4AE86" w14:textId="77777777" w:rsidR="00832A71" w:rsidRDefault="00832A71" w:rsidP="00832A71">
      <w:pPr>
        <w:pStyle w:val="ListParagraph"/>
        <w:numPr>
          <w:ilvl w:val="0"/>
          <w:numId w:val="12"/>
        </w:numPr>
      </w:pPr>
      <w:r>
        <w:t>Did grade level teams have an opportunity to review scores and booklets to identify and address any concerns with the accuracy of specific scores?</w:t>
      </w:r>
    </w:p>
    <w:p w14:paraId="47984842" w14:textId="77777777" w:rsidR="00832A71" w:rsidRPr="008E0428" w:rsidRDefault="00832A71" w:rsidP="00832A71">
      <w:pPr>
        <w:rPr>
          <w:b/>
          <w:bCs/>
          <w:color w:val="0070C0"/>
        </w:rPr>
      </w:pPr>
      <w:r>
        <w:rPr>
          <w:b/>
          <w:bCs/>
          <w:color w:val="0070C0"/>
        </w:rPr>
        <w:t xml:space="preserve">INSERT </w:t>
      </w:r>
      <w:r w:rsidRPr="008E0428">
        <w:rPr>
          <w:b/>
          <w:bCs/>
          <w:color w:val="0070C0"/>
        </w:rPr>
        <w:t>TEXT</w:t>
      </w:r>
    </w:p>
    <w:p w14:paraId="3818F64D" w14:textId="1808EFF8" w:rsidR="00832A71" w:rsidRDefault="006A58EF" w:rsidP="00832A71">
      <w:pPr>
        <w:pStyle w:val="Heading2"/>
      </w:pPr>
      <w:r>
        <w:t>Tier 2</w:t>
      </w:r>
    </w:p>
    <w:p w14:paraId="30ADB826" w14:textId="517F1B8C" w:rsidR="00832A71" w:rsidRDefault="00832A71" w:rsidP="00832A71">
      <w:pPr>
        <w:pStyle w:val="Heading3"/>
      </w:pPr>
      <w:r>
        <w:t>MiMTSS Data System, School Dashboard, Reading Outcomes Tab</w:t>
      </w:r>
      <w:r w:rsidR="006F1625">
        <w:t>, Tier 2</w:t>
      </w:r>
    </w:p>
    <w:p w14:paraId="2DE0478E" w14:textId="63169F3A" w:rsidR="006A58EF" w:rsidRDefault="006A58EF" w:rsidP="006A58EF">
      <w:pPr>
        <w:pStyle w:val="Heading4"/>
      </w:pPr>
      <w:r>
        <w:t>School-Wide</w:t>
      </w:r>
    </w:p>
    <w:p w14:paraId="6F0CED4A" w14:textId="37897919" w:rsidR="00832A71" w:rsidRDefault="00832A71" w:rsidP="00262117">
      <w:r w:rsidRPr="00307268">
        <w:t xml:space="preserve">School-wide, </w:t>
      </w:r>
      <w:r w:rsidRPr="007B2FA7">
        <w:rPr>
          <w:b/>
          <w:bCs/>
          <w:color w:val="0070C0"/>
        </w:rPr>
        <w:t>#</w:t>
      </w:r>
      <w:r w:rsidRPr="00307268">
        <w:t xml:space="preserve">% </w:t>
      </w:r>
      <w:r w:rsidR="006A58EF">
        <w:t xml:space="preserve">of students </w:t>
      </w:r>
      <w:r w:rsidR="006A58EF" w:rsidRPr="00461F4F">
        <w:rPr>
          <w:rFonts w:eastAsia="Times New Roman" w:cs="Arial"/>
          <w:color w:val="000000"/>
          <w:szCs w:val="22"/>
        </w:rPr>
        <w:t xml:space="preserve">performed below </w:t>
      </w:r>
      <w:r w:rsidR="006A58EF" w:rsidRPr="00262117">
        <w:t>benchmark</w:t>
      </w:r>
      <w:r w:rsidR="006A58EF" w:rsidRPr="00461F4F">
        <w:rPr>
          <w:rFonts w:eastAsia="Times New Roman" w:cs="Arial"/>
          <w:color w:val="000000"/>
          <w:szCs w:val="22"/>
        </w:rPr>
        <w:t xml:space="preserve"> based on the Acadience Reading composite score</w:t>
      </w:r>
      <w:r>
        <w:t xml:space="preserve"> compared to the goal of </w:t>
      </w:r>
      <w:r w:rsidR="006A58EF">
        <w:t>15</w:t>
      </w:r>
      <w:r>
        <w:t>%</w:t>
      </w:r>
      <w:r w:rsidR="006A58EF">
        <w:t xml:space="preserve"> or fewer</w:t>
      </w:r>
      <w:r>
        <w:t>. This indicates that</w:t>
      </w:r>
      <w:r w:rsidR="00B31FFD">
        <w:t xml:space="preserve"> o</w:t>
      </w:r>
      <w:r>
        <w:t xml:space="preserve">ur Tier </w:t>
      </w:r>
      <w:r w:rsidR="006A58EF">
        <w:t>2</w:t>
      </w:r>
      <w:r>
        <w:t xml:space="preserve"> Reading System </w:t>
      </w:r>
      <w:r w:rsidRPr="00B31FFD">
        <w:rPr>
          <w:b/>
          <w:bCs/>
          <w:color w:val="0070C0"/>
        </w:rPr>
        <w:t>Needs Support/Is Strong</w:t>
      </w:r>
      <w:r w:rsidR="007B2FA7">
        <w:rPr>
          <w:b/>
          <w:bCs/>
          <w:color w:val="0070C0"/>
        </w:rPr>
        <w:t>.</w:t>
      </w:r>
    </w:p>
    <w:p w14:paraId="121DB2FD" w14:textId="6921D6FE" w:rsidR="00832A71" w:rsidRDefault="00832A71" w:rsidP="00262117">
      <w:r>
        <w:t xml:space="preserve">Winter and Spring: </w:t>
      </w:r>
      <w:r w:rsidRPr="008E0428">
        <w:t xml:space="preserve">From last benchmark to this benchmark, </w:t>
      </w:r>
      <w:r w:rsidRPr="008E0428">
        <w:rPr>
          <w:b/>
          <w:bCs/>
          <w:color w:val="0070C0"/>
        </w:rPr>
        <w:t>#</w:t>
      </w:r>
      <w:r w:rsidRPr="008E0428">
        <w:t xml:space="preserve">% of students school-wide </w:t>
      </w:r>
      <w:r w:rsidR="006A58EF" w:rsidRPr="00461F4F">
        <w:t>moved from performing below benchmark to performing at or above benchmark based on their Acadience Reading Composite scores</w:t>
      </w:r>
      <w:r w:rsidR="006A58EF">
        <w:t>, compared to our goal of at least 80%</w:t>
      </w:r>
      <w:r w:rsidRPr="008E0428">
        <w:t>.</w:t>
      </w:r>
      <w:r>
        <w:t xml:space="preserve"> This indicates that our Tier </w:t>
      </w:r>
      <w:r w:rsidR="006A58EF">
        <w:t>2</w:t>
      </w:r>
      <w:r>
        <w:t xml:space="preserve"> Reading System </w:t>
      </w:r>
      <w:r w:rsidRPr="00487B0E">
        <w:rPr>
          <w:b/>
          <w:bCs/>
          <w:color w:val="0070C0"/>
        </w:rPr>
        <w:t>Needs Support/Is Strong</w:t>
      </w:r>
      <w:r>
        <w:rPr>
          <w:b/>
          <w:bCs/>
          <w:color w:val="0070C0"/>
        </w:rPr>
        <w:t>.</w:t>
      </w:r>
    </w:p>
    <w:p w14:paraId="18684B82" w14:textId="3B48BBA7" w:rsidR="00832A71" w:rsidRDefault="00832A71" w:rsidP="00832A71">
      <w:pPr>
        <w:rPr>
          <w:b/>
          <w:bCs/>
          <w:color w:val="0070C0"/>
        </w:rPr>
      </w:pPr>
      <w:r>
        <w:t xml:space="preserve">Noteworthy </w:t>
      </w:r>
      <w:r w:rsidR="008D1455">
        <w:t xml:space="preserve">school-wide patterns of reading performance for students needing Tier 2 supports include: </w:t>
      </w:r>
      <w:r w:rsidRPr="0050554D">
        <w:rPr>
          <w:b/>
          <w:bCs/>
          <w:color w:val="0070C0"/>
        </w:rPr>
        <w:t>INSERT TEXT</w:t>
      </w:r>
    </w:p>
    <w:p w14:paraId="5C158B56" w14:textId="6D7D6158" w:rsidR="008D1455" w:rsidRDefault="008D1455" w:rsidP="008D1455">
      <w:pPr>
        <w:pStyle w:val="Heading4"/>
      </w:pPr>
      <w:r>
        <w:lastRenderedPageBreak/>
        <w:t>By Grade Level</w:t>
      </w:r>
    </w:p>
    <w:p w14:paraId="7E0C5FD5" w14:textId="3DD128CE" w:rsidR="008D1455" w:rsidRDefault="008D1455" w:rsidP="00262117">
      <w:r w:rsidRPr="00461F4F">
        <w:t xml:space="preserve">Grades </w:t>
      </w:r>
      <w:r w:rsidRPr="007B2FA7">
        <w:rPr>
          <w:b/>
          <w:bCs/>
          <w:color w:val="0070C0"/>
        </w:rPr>
        <w:t>#, #, #</w:t>
      </w:r>
      <w:r w:rsidRPr="007B2FA7">
        <w:rPr>
          <w:color w:val="0070C0"/>
        </w:rPr>
        <w:t xml:space="preserve"> </w:t>
      </w:r>
      <w:r w:rsidRPr="00461F4F">
        <w:t xml:space="preserve">have </w:t>
      </w:r>
      <w:r w:rsidR="00B31FFD">
        <w:t>more</w:t>
      </w:r>
      <w:r w:rsidRPr="00461F4F">
        <w:t xml:space="preserve"> than 15% of students performing below </w:t>
      </w:r>
      <w:r w:rsidRPr="00262117">
        <w:t>benchmark</w:t>
      </w:r>
      <w:r w:rsidRPr="00461F4F">
        <w:t xml:space="preserve"> based on the Acadience Reading composite score, indicating these grade levels may need more support to strengthen Tier 1 and/or Tier 2.</w:t>
      </w:r>
    </w:p>
    <w:p w14:paraId="3B3A7CC4" w14:textId="1C01A511" w:rsidR="008D1455" w:rsidRPr="008D1455" w:rsidRDefault="008D1455" w:rsidP="00262117">
      <w:r w:rsidRPr="00461F4F">
        <w:t xml:space="preserve">From last benchmark to this benchmark, grade levels </w:t>
      </w:r>
      <w:r w:rsidRPr="007B2FA7">
        <w:rPr>
          <w:b/>
          <w:bCs/>
          <w:color w:val="0070C0"/>
        </w:rPr>
        <w:t>#, #, #</w:t>
      </w:r>
      <w:r w:rsidRPr="007B2FA7">
        <w:rPr>
          <w:color w:val="0070C0"/>
        </w:rPr>
        <w:t xml:space="preserve"> </w:t>
      </w:r>
      <w:r w:rsidRPr="00461F4F">
        <w:t>had less than 80% of students who performed below benchmark move to performing at or above benchmark based on their Acadience Reading Composite scores, indicating these grade levels may need more support to strengthen Tier 1 and/or Tier 2.</w:t>
      </w:r>
    </w:p>
    <w:p w14:paraId="327FDDE5" w14:textId="13F3DD0F" w:rsidR="008D1455" w:rsidRDefault="008D1455" w:rsidP="008D1455">
      <w:pPr>
        <w:pStyle w:val="Heading2"/>
      </w:pPr>
      <w:r>
        <w:t>Tier 3</w:t>
      </w:r>
    </w:p>
    <w:p w14:paraId="6E7060B2" w14:textId="42E619D5" w:rsidR="008D1455" w:rsidRDefault="008D1455" w:rsidP="008D1455">
      <w:pPr>
        <w:pStyle w:val="Heading3"/>
      </w:pPr>
      <w:r>
        <w:t>MiMTSS Data System, School Dashboard, Reading Outcomes Tab, Tier 3</w:t>
      </w:r>
    </w:p>
    <w:p w14:paraId="683A89F1" w14:textId="77777777" w:rsidR="008D1455" w:rsidRDefault="008D1455" w:rsidP="008D1455">
      <w:pPr>
        <w:pStyle w:val="Heading4"/>
      </w:pPr>
      <w:r>
        <w:t>School-Wide</w:t>
      </w:r>
    </w:p>
    <w:p w14:paraId="08B4EB72" w14:textId="367EBF9B" w:rsidR="008D1455" w:rsidRDefault="008D1455" w:rsidP="00B31FFD">
      <w:r w:rsidRPr="00307268">
        <w:t xml:space="preserve">School-wide, </w:t>
      </w:r>
      <w:r w:rsidRPr="008E0428">
        <w:rPr>
          <w:b/>
          <w:bCs/>
          <w:color w:val="0070C0"/>
        </w:rPr>
        <w:t>#</w:t>
      </w:r>
      <w:r w:rsidRPr="00307268">
        <w:t xml:space="preserve">% </w:t>
      </w:r>
      <w:r>
        <w:t xml:space="preserve">of students </w:t>
      </w:r>
      <w:r w:rsidRPr="00461F4F">
        <w:rPr>
          <w:rFonts w:eastAsia="Times New Roman" w:cs="Arial"/>
          <w:color w:val="000000"/>
          <w:szCs w:val="22"/>
        </w:rPr>
        <w:t xml:space="preserve">performed </w:t>
      </w:r>
      <w:r>
        <w:rPr>
          <w:rFonts w:eastAsia="Times New Roman" w:cs="Arial"/>
          <w:color w:val="000000"/>
          <w:szCs w:val="22"/>
        </w:rPr>
        <w:t xml:space="preserve">well </w:t>
      </w:r>
      <w:r w:rsidRPr="00461F4F">
        <w:rPr>
          <w:rFonts w:eastAsia="Times New Roman" w:cs="Arial"/>
          <w:color w:val="000000"/>
          <w:szCs w:val="22"/>
        </w:rPr>
        <w:t>below benchmark based on the Acadience Reading composite score</w:t>
      </w:r>
      <w:r>
        <w:t xml:space="preserve"> compared to the goal of 5% or fewer. This indicates that</w:t>
      </w:r>
      <w:r w:rsidR="00B31FFD">
        <w:t xml:space="preserve"> o</w:t>
      </w:r>
      <w:r>
        <w:t xml:space="preserve">ur Tier </w:t>
      </w:r>
      <w:r w:rsidR="00B31FFD">
        <w:t>3</w:t>
      </w:r>
      <w:r>
        <w:t xml:space="preserve"> Reading System </w:t>
      </w:r>
      <w:r w:rsidRPr="007B2FA7">
        <w:rPr>
          <w:b/>
          <w:bCs/>
          <w:color w:val="0070C0"/>
        </w:rPr>
        <w:t>Needs Support/Is Strong</w:t>
      </w:r>
      <w:r w:rsidR="007B2FA7" w:rsidRPr="007B2FA7">
        <w:rPr>
          <w:b/>
          <w:bCs/>
          <w:color w:val="0070C0"/>
        </w:rPr>
        <w:t>.</w:t>
      </w:r>
    </w:p>
    <w:p w14:paraId="1F0DD28D" w14:textId="5C2ABEBE" w:rsidR="008D1455" w:rsidRDefault="008D1455" w:rsidP="00262117">
      <w:r>
        <w:t xml:space="preserve">Winter and Spring: </w:t>
      </w:r>
      <w:r w:rsidRPr="008E0428">
        <w:t xml:space="preserve">From last benchmark to this benchmark, </w:t>
      </w:r>
      <w:r w:rsidRPr="00461F4F">
        <w:rPr>
          <w:b/>
          <w:bCs/>
          <w:color w:val="1155CC"/>
        </w:rPr>
        <w:t>#</w:t>
      </w:r>
      <w:r w:rsidRPr="00461F4F">
        <w:t>% of students moved from performing well below benchmark to performing below or at/above benchmark based on their Acadience Reading Composite scores</w:t>
      </w:r>
      <w:r>
        <w:t>, compared to our goal of at least 80%</w:t>
      </w:r>
      <w:r w:rsidRPr="008E0428">
        <w:t>.</w:t>
      </w:r>
      <w:r>
        <w:t xml:space="preserve"> This indicates that our Tier 3 Reading System </w:t>
      </w:r>
      <w:r w:rsidRPr="007B2FA7">
        <w:rPr>
          <w:b/>
          <w:bCs/>
          <w:color w:val="0070C0"/>
        </w:rPr>
        <w:t>Needs Support/Is Strong.</w:t>
      </w:r>
    </w:p>
    <w:p w14:paraId="7053352D" w14:textId="70D7C528" w:rsidR="008D1455" w:rsidRDefault="008D1455" w:rsidP="008D1455">
      <w:pPr>
        <w:rPr>
          <w:b/>
          <w:bCs/>
          <w:color w:val="0070C0"/>
        </w:rPr>
      </w:pPr>
      <w:r>
        <w:t xml:space="preserve">Noteworthy school-wide patterns of reading performance for students needing Tier </w:t>
      </w:r>
      <w:r w:rsidR="00B31FFD">
        <w:t>3</w:t>
      </w:r>
      <w:r>
        <w:t xml:space="preserve"> supports include: </w:t>
      </w:r>
      <w:r w:rsidRPr="0050554D">
        <w:rPr>
          <w:b/>
          <w:bCs/>
          <w:color w:val="0070C0"/>
        </w:rPr>
        <w:t>INSERT TEXT</w:t>
      </w:r>
    </w:p>
    <w:p w14:paraId="432BE3E7" w14:textId="77777777" w:rsidR="008D1455" w:rsidRDefault="008D1455" w:rsidP="008D1455">
      <w:pPr>
        <w:pStyle w:val="Heading4"/>
      </w:pPr>
      <w:r>
        <w:t>By Grade Level</w:t>
      </w:r>
    </w:p>
    <w:p w14:paraId="05D2E5C5" w14:textId="0964F904" w:rsidR="008D1455" w:rsidRDefault="008D1455" w:rsidP="00262117">
      <w:r w:rsidRPr="00461F4F">
        <w:t xml:space="preserve">Grades </w:t>
      </w:r>
      <w:r w:rsidRPr="007B2FA7">
        <w:rPr>
          <w:b/>
          <w:bCs/>
          <w:color w:val="0070C0"/>
        </w:rPr>
        <w:t>#, #, #</w:t>
      </w:r>
      <w:r w:rsidRPr="007B2FA7">
        <w:rPr>
          <w:color w:val="0070C0"/>
        </w:rPr>
        <w:t xml:space="preserve"> </w:t>
      </w:r>
      <w:r w:rsidRPr="00461F4F">
        <w:t xml:space="preserve">have </w:t>
      </w:r>
      <w:r w:rsidR="00B31FFD">
        <w:t>more than 5</w:t>
      </w:r>
      <w:r w:rsidRPr="00461F4F">
        <w:t xml:space="preserve">% of students performing </w:t>
      </w:r>
      <w:r w:rsidR="00B31FFD">
        <w:t xml:space="preserve">well </w:t>
      </w:r>
      <w:r w:rsidRPr="00461F4F">
        <w:t xml:space="preserve">below benchmark based on the Acadience Reading composite score, indicating these grade levels may need more support to strengthen </w:t>
      </w:r>
      <w:r w:rsidR="008B77A0" w:rsidRPr="00461F4F">
        <w:t>Tier 1</w:t>
      </w:r>
      <w:r w:rsidR="008B77A0">
        <w:t xml:space="preserve">, </w:t>
      </w:r>
      <w:r w:rsidR="008B77A0" w:rsidRPr="00461F4F">
        <w:t>Tier 2</w:t>
      </w:r>
      <w:r w:rsidR="008B77A0">
        <w:t>, and/or Tier 3</w:t>
      </w:r>
      <w:r w:rsidRPr="00461F4F">
        <w:t>.</w:t>
      </w:r>
    </w:p>
    <w:p w14:paraId="06C569AC" w14:textId="29A74EBF" w:rsidR="008D1455" w:rsidRPr="008D1455" w:rsidRDefault="008D1455" w:rsidP="00262117">
      <w:r w:rsidRPr="00461F4F">
        <w:t xml:space="preserve">From last benchmark to this benchmark, grade levels </w:t>
      </w:r>
      <w:r w:rsidRPr="007B2FA7">
        <w:rPr>
          <w:b/>
          <w:bCs/>
          <w:color w:val="0070C0"/>
        </w:rPr>
        <w:t>#, #, #</w:t>
      </w:r>
      <w:r w:rsidRPr="007B2FA7">
        <w:rPr>
          <w:color w:val="0070C0"/>
        </w:rPr>
        <w:t xml:space="preserve"> </w:t>
      </w:r>
      <w:r w:rsidRPr="00461F4F">
        <w:t xml:space="preserve">had less than 80% of students who performed </w:t>
      </w:r>
      <w:r w:rsidR="00B31FFD">
        <w:t xml:space="preserve">well </w:t>
      </w:r>
      <w:r w:rsidRPr="00461F4F">
        <w:t xml:space="preserve">below benchmark move to performing </w:t>
      </w:r>
      <w:r w:rsidR="00B31FFD">
        <w:t xml:space="preserve">below or </w:t>
      </w:r>
      <w:r w:rsidRPr="00461F4F">
        <w:t>at</w:t>
      </w:r>
      <w:r w:rsidR="00B31FFD">
        <w:t>/</w:t>
      </w:r>
      <w:r w:rsidRPr="00461F4F">
        <w:t>above benchmark based on their Acadience Reading Composite scores, indicating these grade levels may need more support to strengthen Tier 1</w:t>
      </w:r>
      <w:r w:rsidR="00B31FFD">
        <w:t xml:space="preserve">, </w:t>
      </w:r>
      <w:r w:rsidRPr="00461F4F">
        <w:t>Tier 2</w:t>
      </w:r>
      <w:r w:rsidR="00B31FFD">
        <w:t>, and/or Tier 3</w:t>
      </w:r>
      <w:r w:rsidRPr="00461F4F">
        <w:t>.</w:t>
      </w:r>
    </w:p>
    <w:p w14:paraId="197A28B1" w14:textId="77777777" w:rsidR="00C62675" w:rsidRDefault="00C62675" w:rsidP="00C62675">
      <w:pPr>
        <w:pStyle w:val="Heading2"/>
      </w:pPr>
      <w:r>
        <w:t>Additional Data Sources</w:t>
      </w:r>
    </w:p>
    <w:p w14:paraId="7E77D6FA" w14:textId="505AA7A1" w:rsidR="00C62675" w:rsidRDefault="00C62675" w:rsidP="00C62675">
      <w:r>
        <w:t xml:space="preserve">If your team has additional data sources related to the Tier </w:t>
      </w:r>
      <w:r w:rsidR="000C35FE">
        <w:t>2/Tier 3</w:t>
      </w:r>
      <w:r>
        <w:t xml:space="preserve"> Reading System that they will want to consider, summarize the data and describe noteworthy patterns.</w:t>
      </w:r>
    </w:p>
    <w:p w14:paraId="567F3C5D" w14:textId="77777777" w:rsidR="00C62675" w:rsidRPr="007F6CBD" w:rsidRDefault="00C62675" w:rsidP="00C62675">
      <w:r w:rsidRPr="0050554D">
        <w:rPr>
          <w:b/>
          <w:bCs/>
          <w:color w:val="0070C0"/>
        </w:rPr>
        <w:t>INSERT TEXT</w:t>
      </w:r>
    </w:p>
    <w:p w14:paraId="10B06979" w14:textId="625E6D9B" w:rsidR="00832A71" w:rsidRDefault="00832A71" w:rsidP="00832A71">
      <w:pPr>
        <w:pStyle w:val="Heading2"/>
      </w:pPr>
      <w:r>
        <w:t>Data Summary</w:t>
      </w:r>
    </w:p>
    <w:p w14:paraId="5ACAF230" w14:textId="7FB60DC3" w:rsidR="00832A71" w:rsidRPr="000C35FE" w:rsidRDefault="00832A71" w:rsidP="00832A71">
      <w:pPr>
        <w:rPr>
          <w:b/>
          <w:bCs/>
        </w:rPr>
      </w:pPr>
      <w:r>
        <w:t xml:space="preserve">School-wide, our Tier </w:t>
      </w:r>
      <w:r w:rsidR="000C35FE">
        <w:t>2</w:t>
      </w:r>
      <w:r>
        <w:t xml:space="preserve"> Reading System </w:t>
      </w:r>
      <w:r w:rsidRPr="007B2FA7">
        <w:rPr>
          <w:b/>
          <w:bCs/>
          <w:color w:val="0070C0"/>
        </w:rPr>
        <w:t>Needs Support/Is Strong</w:t>
      </w:r>
      <w:r w:rsidR="000C35FE" w:rsidRPr="007B2FA7">
        <w:rPr>
          <w:b/>
          <w:bCs/>
          <w:color w:val="0070C0"/>
        </w:rPr>
        <w:t xml:space="preserve"> </w:t>
      </w:r>
      <w:r w:rsidR="000C35FE" w:rsidRPr="000C35FE">
        <w:t>and our Tier 3 Reading System</w:t>
      </w:r>
      <w:r w:rsidR="000C35FE">
        <w:rPr>
          <w:b/>
          <w:bCs/>
        </w:rPr>
        <w:t xml:space="preserve"> </w:t>
      </w:r>
      <w:r w:rsidR="000C35FE" w:rsidRPr="007B2FA7">
        <w:rPr>
          <w:b/>
          <w:bCs/>
          <w:color w:val="0070C0"/>
        </w:rPr>
        <w:t>Needs Support/Is Strong</w:t>
      </w:r>
      <w:r w:rsidR="000C35FE">
        <w:rPr>
          <w:b/>
          <w:bCs/>
          <w:color w:val="0070C0"/>
        </w:rPr>
        <w:t>.</w:t>
      </w:r>
    </w:p>
    <w:p w14:paraId="36BA1439" w14:textId="7E548FE0" w:rsidR="00832A71" w:rsidRDefault="00832A71" w:rsidP="00832A71">
      <w:r>
        <w:lastRenderedPageBreak/>
        <w:t xml:space="preserve">Grade Levels </w:t>
      </w:r>
      <w:r w:rsidRPr="00332765">
        <w:rPr>
          <w:b/>
          <w:bCs/>
          <w:color w:val="0070C0"/>
        </w:rPr>
        <w:t xml:space="preserve">X, Y and Z </w:t>
      </w:r>
      <w:r>
        <w:t>need more support to strengthen Tier 1</w:t>
      </w:r>
      <w:r w:rsidR="000C35FE">
        <w:t>, Tier 2, and/or Tier 3:</w:t>
      </w:r>
    </w:p>
    <w:p w14:paraId="4B4B3678" w14:textId="77777777" w:rsidR="007B7DF5" w:rsidRDefault="007B7DF5" w:rsidP="007B7DF5">
      <w:r>
        <w:t xml:space="preserve">Review of additional data sources indicates: </w:t>
      </w:r>
      <w:r w:rsidRPr="0050554D">
        <w:rPr>
          <w:b/>
          <w:bCs/>
          <w:color w:val="0070C0"/>
        </w:rPr>
        <w:t>INSERT TEXT</w:t>
      </w:r>
    </w:p>
    <w:p w14:paraId="2DA2ABF9" w14:textId="77777777" w:rsidR="00832A71" w:rsidRDefault="00832A71" w:rsidP="00832A71">
      <w:pPr>
        <w:pStyle w:val="Heading2"/>
      </w:pPr>
      <w:r>
        <w:t>Gap Analysis</w:t>
      </w:r>
    </w:p>
    <w:p w14:paraId="54AC2E79" w14:textId="40DDBC55" w:rsidR="00832A71" w:rsidRPr="00097667" w:rsidRDefault="00832A71" w:rsidP="00832A71">
      <w:r w:rsidRPr="00097667">
        <w:t>Develop possible precise gap statements to review with your team. Precise gap statements describe the gap between current and desired performance in a measurable way. Consider where it make</w:t>
      </w:r>
      <w:r>
        <w:t>s</w:t>
      </w:r>
      <w:r w:rsidRPr="00097667">
        <w:t xml:space="preserve"> the most sense for the School Leadership Team to focus its efforts. Which needs occur across grade levels and might benefit from a school-wide approach versus needs that are specific to certain grade-levels that could be addressed through grade-level teaming? Which specific reading skills are precursors to other reading skills and should be given higher priority?</w:t>
      </w:r>
    </w:p>
    <w:p w14:paraId="6C7FA894" w14:textId="797748EA" w:rsidR="00832A71" w:rsidRDefault="00832A71" w:rsidP="00832A71">
      <w:pPr>
        <w:pStyle w:val="Caption"/>
      </w:pPr>
      <w:r>
        <w:t xml:space="preserve">Table 1.0 Tier </w:t>
      </w:r>
      <w:r w:rsidR="000C35FE">
        <w:t>2/Tier 3</w:t>
      </w:r>
      <w:r>
        <w:t xml:space="preserve"> Reading Precise Gap Statements</w:t>
      </w:r>
    </w:p>
    <w:tbl>
      <w:tblPr>
        <w:tblStyle w:val="TableGrid"/>
        <w:tblW w:w="0" w:type="auto"/>
        <w:tblLook w:val="04A0" w:firstRow="1" w:lastRow="0" w:firstColumn="1" w:lastColumn="0" w:noHBand="0" w:noVBand="1"/>
      </w:tblPr>
      <w:tblGrid>
        <w:gridCol w:w="3116"/>
        <w:gridCol w:w="3117"/>
        <w:gridCol w:w="3117"/>
      </w:tblGrid>
      <w:tr w:rsidR="00832A71" w14:paraId="139F59B3" w14:textId="77777777" w:rsidTr="00A5560C">
        <w:trPr>
          <w:cantSplit/>
          <w:tblHeader/>
        </w:trPr>
        <w:tc>
          <w:tcPr>
            <w:tcW w:w="3116" w:type="dxa"/>
            <w:shd w:val="clear" w:color="auto" w:fill="D9D9D9" w:themeFill="background1" w:themeFillShade="D9"/>
          </w:tcPr>
          <w:p w14:paraId="787320AF" w14:textId="77777777" w:rsidR="00832A71" w:rsidRPr="00262117" w:rsidRDefault="00832A71" w:rsidP="00262117">
            <w:pPr>
              <w:jc w:val="center"/>
              <w:rPr>
                <w:b/>
                <w:bCs/>
              </w:rPr>
            </w:pPr>
            <w:r w:rsidRPr="00262117">
              <w:rPr>
                <w:b/>
                <w:bCs/>
              </w:rPr>
              <w:t>Who/When</w:t>
            </w:r>
          </w:p>
        </w:tc>
        <w:tc>
          <w:tcPr>
            <w:tcW w:w="3117" w:type="dxa"/>
            <w:shd w:val="clear" w:color="auto" w:fill="D9D9D9" w:themeFill="background1" w:themeFillShade="D9"/>
          </w:tcPr>
          <w:p w14:paraId="73B9E191" w14:textId="77777777" w:rsidR="00832A71" w:rsidRPr="00262117" w:rsidRDefault="00832A71" w:rsidP="00262117">
            <w:pPr>
              <w:jc w:val="center"/>
              <w:rPr>
                <w:b/>
                <w:bCs/>
              </w:rPr>
            </w:pPr>
            <w:r w:rsidRPr="00262117">
              <w:rPr>
                <w:b/>
                <w:bCs/>
              </w:rPr>
              <w:t>What/Where</w:t>
            </w:r>
          </w:p>
        </w:tc>
        <w:tc>
          <w:tcPr>
            <w:tcW w:w="3117" w:type="dxa"/>
            <w:shd w:val="clear" w:color="auto" w:fill="D9D9D9" w:themeFill="background1" w:themeFillShade="D9"/>
          </w:tcPr>
          <w:p w14:paraId="3D0F6B97" w14:textId="77777777" w:rsidR="00832A71" w:rsidRPr="00262117" w:rsidRDefault="00832A71" w:rsidP="00262117">
            <w:pPr>
              <w:jc w:val="center"/>
              <w:rPr>
                <w:b/>
                <w:bCs/>
              </w:rPr>
            </w:pPr>
            <w:r w:rsidRPr="00262117">
              <w:rPr>
                <w:b/>
                <w:bCs/>
              </w:rPr>
              <w:t>As Measured By</w:t>
            </w:r>
          </w:p>
        </w:tc>
      </w:tr>
      <w:tr w:rsidR="000C35FE" w14:paraId="36BCB6DF" w14:textId="77777777" w:rsidTr="003B51A4">
        <w:tc>
          <w:tcPr>
            <w:tcW w:w="3116" w:type="dxa"/>
            <w:shd w:val="clear" w:color="auto" w:fill="F2F2F2" w:themeFill="background1" w:themeFillShade="F2"/>
          </w:tcPr>
          <w:p w14:paraId="6340D356" w14:textId="3F41ED1E" w:rsidR="000C35FE" w:rsidRPr="00262117" w:rsidRDefault="000C35FE" w:rsidP="00262117">
            <w:pPr>
              <w:rPr>
                <w:rStyle w:val="Emphasis"/>
                <w:i w:val="0"/>
                <w:iCs w:val="0"/>
              </w:rPr>
            </w:pPr>
            <w:r w:rsidRPr="00262117">
              <w:rPr>
                <w:i/>
                <w:iCs/>
              </w:rPr>
              <w:t>Example 1: At winter benchmark, 2018, of our students who performed below benchmark in the fall . . .</w:t>
            </w:r>
          </w:p>
        </w:tc>
        <w:tc>
          <w:tcPr>
            <w:tcW w:w="3117" w:type="dxa"/>
            <w:shd w:val="clear" w:color="auto" w:fill="F2F2F2" w:themeFill="background1" w:themeFillShade="F2"/>
          </w:tcPr>
          <w:p w14:paraId="48F863A2" w14:textId="2F4D59CC" w:rsidR="000C35FE" w:rsidRPr="00262117" w:rsidRDefault="000C35FE" w:rsidP="00262117">
            <w:pPr>
              <w:rPr>
                <w:i/>
                <w:iCs/>
              </w:rPr>
            </w:pPr>
            <w:r w:rsidRPr="00262117">
              <w:rPr>
                <w:i/>
                <w:iCs/>
              </w:rPr>
              <w:t>only 50% of them performed at/above benchmark at winter compared to our goal of 80% improvement from fall to winter</w:t>
            </w:r>
          </w:p>
        </w:tc>
        <w:tc>
          <w:tcPr>
            <w:tcW w:w="3117" w:type="dxa"/>
            <w:shd w:val="clear" w:color="auto" w:fill="F2F2F2" w:themeFill="background1" w:themeFillShade="F2"/>
          </w:tcPr>
          <w:p w14:paraId="01C32706" w14:textId="23075C43" w:rsidR="000C35FE" w:rsidRPr="00262117" w:rsidRDefault="000C35FE" w:rsidP="00262117">
            <w:pPr>
              <w:rPr>
                <w:i/>
                <w:iCs/>
              </w:rPr>
            </w:pPr>
            <w:r w:rsidRPr="00262117">
              <w:rPr>
                <w:i/>
                <w:iCs/>
              </w:rPr>
              <w:t>as measured by change in benchmark status on Acadience Reading Composite scores from fall to winter.</w:t>
            </w:r>
          </w:p>
        </w:tc>
      </w:tr>
      <w:tr w:rsidR="000C35FE" w14:paraId="6766B001" w14:textId="77777777" w:rsidTr="003B51A4">
        <w:tc>
          <w:tcPr>
            <w:tcW w:w="3116" w:type="dxa"/>
            <w:shd w:val="clear" w:color="auto" w:fill="F2F2F2" w:themeFill="background1" w:themeFillShade="F2"/>
          </w:tcPr>
          <w:p w14:paraId="00C04A81" w14:textId="281B4FD1" w:rsidR="000C35FE" w:rsidRPr="00262117" w:rsidRDefault="000C35FE" w:rsidP="00262117">
            <w:pPr>
              <w:rPr>
                <w:i/>
                <w:iCs/>
              </w:rPr>
            </w:pPr>
            <w:r w:rsidRPr="00262117">
              <w:rPr>
                <w:i/>
                <w:iCs/>
              </w:rPr>
              <w:t xml:space="preserve">Example 2: At spring benchmark, 2019, 12% of our </w:t>
            </w:r>
            <w:proofErr w:type="gramStart"/>
            <w:r w:rsidRPr="00262117">
              <w:rPr>
                <w:i/>
                <w:iCs/>
              </w:rPr>
              <w:t>students</w:t>
            </w:r>
            <w:proofErr w:type="gramEnd"/>
            <w:r w:rsidRPr="00262117">
              <w:rPr>
                <w:i/>
                <w:iCs/>
              </w:rPr>
              <w:t xml:space="preserve"> school-wide . . .</w:t>
            </w:r>
          </w:p>
        </w:tc>
        <w:tc>
          <w:tcPr>
            <w:tcW w:w="3117" w:type="dxa"/>
            <w:shd w:val="clear" w:color="auto" w:fill="F2F2F2" w:themeFill="background1" w:themeFillShade="F2"/>
          </w:tcPr>
          <w:p w14:paraId="6BF6F7E6" w14:textId="1C7C237F" w:rsidR="000C35FE" w:rsidRPr="00262117" w:rsidRDefault="000C35FE" w:rsidP="00262117">
            <w:pPr>
              <w:rPr>
                <w:i/>
                <w:iCs/>
              </w:rPr>
            </w:pPr>
            <w:r w:rsidRPr="00262117">
              <w:rPr>
                <w:i/>
                <w:iCs/>
              </w:rPr>
              <w:t>performed in the well below benchmark range compared to our goal of 5% or less,</w:t>
            </w:r>
          </w:p>
        </w:tc>
        <w:tc>
          <w:tcPr>
            <w:tcW w:w="3117" w:type="dxa"/>
            <w:shd w:val="clear" w:color="auto" w:fill="F2F2F2" w:themeFill="background1" w:themeFillShade="F2"/>
          </w:tcPr>
          <w:p w14:paraId="7C9125DE" w14:textId="4C039F79" w:rsidR="000C35FE" w:rsidRPr="00262117" w:rsidRDefault="000C35FE" w:rsidP="00262117">
            <w:pPr>
              <w:rPr>
                <w:i/>
                <w:iCs/>
              </w:rPr>
            </w:pPr>
            <w:r w:rsidRPr="00262117">
              <w:rPr>
                <w:i/>
                <w:iCs/>
              </w:rPr>
              <w:t>as measured by their Acadience Reading Composite scores.</w:t>
            </w:r>
          </w:p>
        </w:tc>
      </w:tr>
      <w:tr w:rsidR="00832A71" w14:paraId="74E42D18" w14:textId="77777777" w:rsidTr="003B51A4">
        <w:tc>
          <w:tcPr>
            <w:tcW w:w="3116" w:type="dxa"/>
          </w:tcPr>
          <w:p w14:paraId="697B0807" w14:textId="0F49A403" w:rsidR="00832A71" w:rsidRPr="00097667" w:rsidRDefault="00832A71" w:rsidP="003B51A4">
            <w:pPr>
              <w:rPr>
                <w:b/>
                <w:bCs/>
                <w:color w:val="0070C0"/>
              </w:rPr>
            </w:pPr>
            <w:r w:rsidRPr="00097667">
              <w:rPr>
                <w:rFonts w:cs="Arial"/>
                <w:b/>
                <w:bCs/>
                <w:color w:val="0070C0"/>
              </w:rPr>
              <w:t>1.</w:t>
            </w:r>
          </w:p>
        </w:tc>
        <w:tc>
          <w:tcPr>
            <w:tcW w:w="3117" w:type="dxa"/>
          </w:tcPr>
          <w:p w14:paraId="2FEFE370" w14:textId="093A7F8B" w:rsidR="00832A71" w:rsidRPr="00097667" w:rsidRDefault="00832A71" w:rsidP="003B51A4">
            <w:pPr>
              <w:rPr>
                <w:b/>
                <w:bCs/>
                <w:color w:val="0070C0"/>
              </w:rPr>
            </w:pPr>
          </w:p>
        </w:tc>
        <w:tc>
          <w:tcPr>
            <w:tcW w:w="3117" w:type="dxa"/>
          </w:tcPr>
          <w:p w14:paraId="20F512EF" w14:textId="0EC5E504" w:rsidR="00832A71" w:rsidRPr="00097667" w:rsidRDefault="00832A71" w:rsidP="003B51A4">
            <w:pPr>
              <w:rPr>
                <w:b/>
                <w:bCs/>
                <w:color w:val="0070C0"/>
              </w:rPr>
            </w:pPr>
          </w:p>
        </w:tc>
      </w:tr>
      <w:tr w:rsidR="00832A71" w14:paraId="0AE804FC" w14:textId="77777777" w:rsidTr="003B51A4">
        <w:tc>
          <w:tcPr>
            <w:tcW w:w="3116" w:type="dxa"/>
          </w:tcPr>
          <w:p w14:paraId="70A2DC7D" w14:textId="2145D6AE" w:rsidR="00832A71" w:rsidRPr="00097667" w:rsidRDefault="00832A71" w:rsidP="003B51A4">
            <w:pPr>
              <w:rPr>
                <w:b/>
                <w:bCs/>
                <w:color w:val="0070C0"/>
              </w:rPr>
            </w:pPr>
            <w:r w:rsidRPr="00097667">
              <w:rPr>
                <w:rFonts w:cs="Arial"/>
                <w:b/>
                <w:bCs/>
                <w:color w:val="0070C0"/>
              </w:rPr>
              <w:t>2.</w:t>
            </w:r>
          </w:p>
        </w:tc>
        <w:tc>
          <w:tcPr>
            <w:tcW w:w="3117" w:type="dxa"/>
          </w:tcPr>
          <w:p w14:paraId="32F1A178" w14:textId="243BB2C4" w:rsidR="00832A71" w:rsidRPr="00097667" w:rsidRDefault="00832A71" w:rsidP="003B51A4">
            <w:pPr>
              <w:rPr>
                <w:b/>
                <w:bCs/>
                <w:color w:val="0070C0"/>
              </w:rPr>
            </w:pPr>
          </w:p>
        </w:tc>
        <w:tc>
          <w:tcPr>
            <w:tcW w:w="3117" w:type="dxa"/>
          </w:tcPr>
          <w:p w14:paraId="7ACC4E62" w14:textId="58EF8D83" w:rsidR="00832A71" w:rsidRPr="00097667" w:rsidRDefault="00832A71" w:rsidP="003B51A4">
            <w:pPr>
              <w:rPr>
                <w:b/>
                <w:bCs/>
                <w:color w:val="0070C0"/>
              </w:rPr>
            </w:pPr>
          </w:p>
        </w:tc>
      </w:tr>
    </w:tbl>
    <w:p w14:paraId="0213E2EF" w14:textId="77777777" w:rsidR="00832A71" w:rsidRDefault="00832A71" w:rsidP="00832A71">
      <w:pPr>
        <w:pStyle w:val="Heading2"/>
      </w:pPr>
      <w:r>
        <w:t>Next Steps</w:t>
      </w:r>
    </w:p>
    <w:p w14:paraId="1FEECD5A" w14:textId="4B04EF27" w:rsidR="00605DD6" w:rsidRDefault="00605DD6" w:rsidP="00C740E1">
      <w:r>
        <w:t xml:space="preserve">Prepare to facilitate your team’s discussion by practicing navigation of each data system and deciding which data displays the team should study during each part of its discussion. Think through how to keep your team focused on the data (not this tool) while </w:t>
      </w:r>
      <w:r w:rsidRPr="007A733D">
        <w:rPr>
          <w:rStyle w:val="Emphasis"/>
        </w:rPr>
        <w:t>you</w:t>
      </w:r>
      <w:r>
        <w:t xml:space="preserve"> use this tool to support your coaching of the team. Recall this tool is a temporary scaffold that should be phased out once fluency is built with interpreting data and identifying specific areas of need.</w:t>
      </w:r>
    </w:p>
    <w:p w14:paraId="55BF60AE" w14:textId="238D5AE6" w:rsidR="00476027" w:rsidRPr="004D1DBE" w:rsidRDefault="00476027" w:rsidP="004D1DBE">
      <w:pPr>
        <w:spacing w:before="120"/>
        <w:rPr>
          <w:rStyle w:val="Strong"/>
          <w:b w:val="0"/>
          <w:bCs w:val="0"/>
        </w:rPr>
      </w:pPr>
      <w:r w:rsidRPr="000F0DCF">
        <w:rPr>
          <w:rStyle w:val="Strong"/>
        </w:rPr>
        <w:t>URLs Used in Documen</w:t>
      </w:r>
      <w:r w:rsidR="004D1DBE">
        <w:rPr>
          <w:rStyle w:val="Strong"/>
        </w:rPr>
        <w:t>t</w:t>
      </w:r>
    </w:p>
    <w:p w14:paraId="4EAB66F9" w14:textId="00E04172" w:rsidR="00476027" w:rsidRDefault="00F16184" w:rsidP="00476027">
      <w:pPr>
        <w:spacing w:before="120"/>
      </w:pPr>
      <w:hyperlink r:id="rId8" w:history="1">
        <w:r w:rsidR="004D1DBE" w:rsidRPr="00476027">
          <w:rPr>
            <w:rStyle w:val="Hyperlink"/>
          </w:rPr>
          <w:t>MiMTSS Data System</w:t>
        </w:r>
      </w:hyperlink>
      <w:r w:rsidR="004D1DBE">
        <w:rPr>
          <w:rStyle w:val="Strong"/>
        </w:rPr>
        <w:br/>
      </w:r>
      <w:r w:rsidR="004D1DBE">
        <w:t>(</w:t>
      </w:r>
      <w:r w:rsidR="004D1DBE" w:rsidRPr="004D1DBE">
        <w:t>https://mimtssdata.org/MIData/Account/Login</w:t>
      </w:r>
      <w:r w:rsidR="004D1DBE">
        <w:t>)</w:t>
      </w:r>
    </w:p>
    <w:p w14:paraId="7668799A" w14:textId="7016AD84" w:rsidR="007737FF" w:rsidRPr="00832A71" w:rsidRDefault="0076696C" w:rsidP="00262117">
      <w:pPr>
        <w:pStyle w:val="EndofDocumentFundingStatement"/>
        <w:spacing w:before="1440"/>
        <w:rPr>
          <w:rStyle w:val="Strong"/>
          <w:b w:val="0"/>
          <w:bCs w:val="0"/>
          <w:sz w:val="18"/>
        </w:rPr>
      </w:pPr>
      <w:r>
        <w:t>Michigan’s MTSS Technical Assistance Center is funded by the Michigan Department of Education</w:t>
      </w:r>
      <w:r w:rsidR="0045577D">
        <w:br/>
      </w:r>
      <w:r>
        <w:t>and the U.S. Department of Education, Office of Special Education Program</w:t>
      </w:r>
      <w:r w:rsidR="004A1529">
        <w:t>s</w:t>
      </w:r>
      <w:r w:rsidR="00832A71">
        <w:t>.</w:t>
      </w:r>
    </w:p>
    <w:sectPr w:rsidR="007737FF" w:rsidRPr="00832A71" w:rsidSect="00CD397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99148" w14:textId="77777777" w:rsidR="00494104" w:rsidRDefault="00494104" w:rsidP="00EA6970">
      <w:pPr>
        <w:spacing w:after="0" w:line="240" w:lineRule="auto"/>
      </w:pPr>
      <w:r>
        <w:separator/>
      </w:r>
    </w:p>
  </w:endnote>
  <w:endnote w:type="continuationSeparator" w:id="0">
    <w:p w14:paraId="10C31C56" w14:textId="77777777" w:rsidR="00494104" w:rsidRDefault="00494104" w:rsidP="00E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0093172"/>
      <w:docPartObj>
        <w:docPartGallery w:val="Page Numbers (Bottom of Page)"/>
        <w:docPartUnique/>
      </w:docPartObj>
    </w:sdtPr>
    <w:sdtEndPr>
      <w:rPr>
        <w:rStyle w:val="PageNumber"/>
      </w:rPr>
    </w:sdtEndPr>
    <w:sdtContent>
      <w:p w14:paraId="2F25BEA3" w14:textId="77777777" w:rsidR="00F83D43" w:rsidRDefault="00F83D43"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8829444"/>
      <w:docPartObj>
        <w:docPartGallery w:val="Page Numbers (Bottom of Page)"/>
        <w:docPartUnique/>
      </w:docPartObj>
    </w:sdtPr>
    <w:sdtEndPr>
      <w:rPr>
        <w:rStyle w:val="PageNumber"/>
      </w:rPr>
    </w:sdtEndPr>
    <w:sdtContent>
      <w:p w14:paraId="560F3A52" w14:textId="77777777" w:rsidR="007D6DFA" w:rsidRDefault="007D6DFA"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D4417" w14:textId="77777777" w:rsidR="007D6DFA" w:rsidRDefault="007D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778631"/>
      <w:docPartObj>
        <w:docPartGallery w:val="Page Numbers (Bottom of Page)"/>
        <w:docPartUnique/>
      </w:docPartObj>
    </w:sdtPr>
    <w:sdtEndPr>
      <w:rPr>
        <w:rStyle w:val="PageNumber"/>
      </w:rPr>
    </w:sdtEndPr>
    <w:sdtContent>
      <w:p w14:paraId="6AB05A2E" w14:textId="77777777" w:rsidR="00F83D43" w:rsidRDefault="00F83D43" w:rsidP="00F83D43">
        <w:pPr>
          <w:pStyle w:val="Footer"/>
          <w:framePr w:wrap="notBeside" w:vAnchor="text" w:hAnchor="margin" w:xAlign="center" w:y="1"/>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8086E2" w14:textId="77777777" w:rsidR="00F83D43" w:rsidRPr="002E3A54" w:rsidRDefault="002E3A54" w:rsidP="006C7834">
    <w:pPr>
      <w:pStyle w:val="Footer"/>
    </w:pPr>
    <w:r w:rsidRPr="002E3A54">
      <w:t>Michigan’s MTSS Technical Assistance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80B8" w14:textId="77777777" w:rsidR="007D1C7A" w:rsidRPr="00220CD5" w:rsidRDefault="003745F6" w:rsidP="00CD3974">
    <w:pPr>
      <w:spacing w:before="360" w:after="0"/>
      <w:jc w:val="center"/>
    </w:pPr>
    <w:r w:rsidRPr="003745F6">
      <w:ptab w:relativeTo="margin" w:alignment="center" w:leader="none"/>
    </w:r>
    <w:r w:rsidRPr="003745F6">
      <w:rPr>
        <w:rStyle w:val="FooterChar"/>
      </w:rPr>
      <w:t xml:space="preserve"> </w:t>
    </w:r>
    <w:r w:rsidRPr="003745F6">
      <w:rPr>
        <w:rStyle w:val="FooterChar"/>
      </w:rPr>
      <w:fldChar w:fldCharType="begin"/>
    </w:r>
    <w:r w:rsidRPr="003745F6">
      <w:rPr>
        <w:rStyle w:val="FooterChar"/>
      </w:rPr>
      <w:instrText xml:space="preserve"> PAGE </w:instrText>
    </w:r>
    <w:r w:rsidRPr="003745F6">
      <w:rPr>
        <w:rStyle w:val="FooterChar"/>
      </w:rPr>
      <w:fldChar w:fldCharType="separate"/>
    </w:r>
    <w:r w:rsidRPr="003745F6">
      <w:rPr>
        <w:rStyle w:val="FooterChar"/>
      </w:rPr>
      <w:t>2</w:t>
    </w:r>
    <w:r w:rsidRPr="003745F6">
      <w:rPr>
        <w:rStyle w:val="FooterChar"/>
      </w:rPr>
      <w:fldChar w:fldCharType="end"/>
    </w:r>
    <w:r w:rsidRPr="003745F6">
      <w:rPr>
        <w:rStyle w:val="FooterChar"/>
      </w:rPr>
      <w:t xml:space="preserve"> </w:t>
    </w:r>
    <w:r w:rsidRPr="003745F6">
      <w:ptab w:relativeTo="margin" w:alignment="right" w:leader="none"/>
    </w:r>
    <w:r>
      <w:rPr>
        <w:noProof/>
      </w:rPr>
      <w:drawing>
        <wp:inline distT="0" distB="0" distL="0" distR="0" wp14:anchorId="26157426" wp14:editId="2015A4C8">
          <wp:extent cx="1072528" cy="411480"/>
          <wp:effectExtent l="0" t="0" r="0" b="0"/>
          <wp:docPr id="4" name="Picture 4"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072528"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E1305" w14:textId="77777777" w:rsidR="00494104" w:rsidRDefault="00494104" w:rsidP="00EA6970">
      <w:pPr>
        <w:spacing w:after="0" w:line="240" w:lineRule="auto"/>
      </w:pPr>
      <w:r>
        <w:separator/>
      </w:r>
    </w:p>
  </w:footnote>
  <w:footnote w:type="continuationSeparator" w:id="0">
    <w:p w14:paraId="5688F2CE" w14:textId="77777777" w:rsidR="00494104" w:rsidRDefault="00494104" w:rsidP="00EA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4BE5" w14:textId="26B075C7" w:rsidR="007D6DFA" w:rsidRPr="00F00098" w:rsidRDefault="00832A71" w:rsidP="00F00098">
    <w:pPr>
      <w:pStyle w:val="Header"/>
    </w:pPr>
    <w:r>
      <w:t xml:space="preserve">Elementary Tier </w:t>
    </w:r>
    <w:r w:rsidR="00E502B2">
      <w:t>2/Tier 3</w:t>
    </w:r>
    <w:r>
      <w:t xml:space="preserve"> Reading Data Interpretation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47FF" w14:textId="77777777" w:rsidR="00A6316C" w:rsidRDefault="0045577D" w:rsidP="007D6DFA">
    <w:pPr>
      <w:jc w:val="center"/>
    </w:pPr>
    <w:r>
      <w:rPr>
        <w:noProof/>
      </w:rPr>
      <w:drawing>
        <wp:inline distT="0" distB="0" distL="0" distR="0" wp14:anchorId="1EE15EB5" wp14:editId="46FAFF00">
          <wp:extent cx="1553669" cy="731520"/>
          <wp:effectExtent l="0" t="0" r="0" b="5080"/>
          <wp:docPr id="2" name="Picture 2" descr="Michigan's MTSS Technical Assista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TSS_TAC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5366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AF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EA4B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0CB0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A6D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28EF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8246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2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9A93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2EB6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6C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C75ED"/>
    <w:multiLevelType w:val="hybridMultilevel"/>
    <w:tmpl w:val="DF8CA126"/>
    <w:lvl w:ilvl="0" w:tplc="33AEED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F320E"/>
    <w:multiLevelType w:val="hybridMultilevel"/>
    <w:tmpl w:val="17C6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96AE7"/>
    <w:multiLevelType w:val="hybridMultilevel"/>
    <w:tmpl w:val="348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E1ABF"/>
    <w:multiLevelType w:val="hybridMultilevel"/>
    <w:tmpl w:val="9B68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E3D98"/>
    <w:multiLevelType w:val="hybridMultilevel"/>
    <w:tmpl w:val="4DD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71"/>
    <w:rsid w:val="00016DCF"/>
    <w:rsid w:val="0002058D"/>
    <w:rsid w:val="00030670"/>
    <w:rsid w:val="0005152B"/>
    <w:rsid w:val="00055511"/>
    <w:rsid w:val="000658F8"/>
    <w:rsid w:val="00073144"/>
    <w:rsid w:val="00073287"/>
    <w:rsid w:val="00081175"/>
    <w:rsid w:val="000B7247"/>
    <w:rsid w:val="000C35FE"/>
    <w:rsid w:val="000D3109"/>
    <w:rsid w:val="000F5420"/>
    <w:rsid w:val="000F5841"/>
    <w:rsid w:val="00112223"/>
    <w:rsid w:val="00174CA8"/>
    <w:rsid w:val="001860A2"/>
    <w:rsid w:val="001C529C"/>
    <w:rsid w:val="001E54EC"/>
    <w:rsid w:val="002209F3"/>
    <w:rsid w:val="00220CD5"/>
    <w:rsid w:val="00231210"/>
    <w:rsid w:val="002323A7"/>
    <w:rsid w:val="00262117"/>
    <w:rsid w:val="002624E6"/>
    <w:rsid w:val="0028693B"/>
    <w:rsid w:val="002A42C7"/>
    <w:rsid w:val="002C597F"/>
    <w:rsid w:val="002E3A54"/>
    <w:rsid w:val="002F244B"/>
    <w:rsid w:val="00305878"/>
    <w:rsid w:val="00314AA1"/>
    <w:rsid w:val="00345268"/>
    <w:rsid w:val="00355453"/>
    <w:rsid w:val="00361A59"/>
    <w:rsid w:val="00361C1B"/>
    <w:rsid w:val="003745F6"/>
    <w:rsid w:val="0038762A"/>
    <w:rsid w:val="00387E9E"/>
    <w:rsid w:val="003A0F75"/>
    <w:rsid w:val="003B457D"/>
    <w:rsid w:val="003C3A39"/>
    <w:rsid w:val="003C53C3"/>
    <w:rsid w:val="003E6A76"/>
    <w:rsid w:val="0045577D"/>
    <w:rsid w:val="00462C90"/>
    <w:rsid w:val="00476027"/>
    <w:rsid w:val="00493CB3"/>
    <w:rsid w:val="00494104"/>
    <w:rsid w:val="004A1529"/>
    <w:rsid w:val="004D1DBE"/>
    <w:rsid w:val="00524BC6"/>
    <w:rsid w:val="005411F5"/>
    <w:rsid w:val="005577E7"/>
    <w:rsid w:val="005918F4"/>
    <w:rsid w:val="005A6D40"/>
    <w:rsid w:val="005A6FC1"/>
    <w:rsid w:val="005E1CBE"/>
    <w:rsid w:val="005E6E33"/>
    <w:rsid w:val="0060291D"/>
    <w:rsid w:val="00605DD6"/>
    <w:rsid w:val="006215AA"/>
    <w:rsid w:val="006308C2"/>
    <w:rsid w:val="006420DD"/>
    <w:rsid w:val="006715B9"/>
    <w:rsid w:val="0068402B"/>
    <w:rsid w:val="006A136C"/>
    <w:rsid w:val="006A58EF"/>
    <w:rsid w:val="006A7521"/>
    <w:rsid w:val="006B35D8"/>
    <w:rsid w:val="006C0977"/>
    <w:rsid w:val="006C7834"/>
    <w:rsid w:val="006D2E67"/>
    <w:rsid w:val="006F1625"/>
    <w:rsid w:val="006F1D32"/>
    <w:rsid w:val="006F407C"/>
    <w:rsid w:val="00701C0C"/>
    <w:rsid w:val="00723EAC"/>
    <w:rsid w:val="00730E05"/>
    <w:rsid w:val="00757E73"/>
    <w:rsid w:val="007644B7"/>
    <w:rsid w:val="0076696C"/>
    <w:rsid w:val="0077309A"/>
    <w:rsid w:val="007737FF"/>
    <w:rsid w:val="00797605"/>
    <w:rsid w:val="007A17F7"/>
    <w:rsid w:val="007B2FA7"/>
    <w:rsid w:val="007B7DF5"/>
    <w:rsid w:val="007C22BD"/>
    <w:rsid w:val="007C3231"/>
    <w:rsid w:val="007D1C7A"/>
    <w:rsid w:val="007D1DD3"/>
    <w:rsid w:val="007D6DFA"/>
    <w:rsid w:val="007F7437"/>
    <w:rsid w:val="00800258"/>
    <w:rsid w:val="008119CC"/>
    <w:rsid w:val="00825B0C"/>
    <w:rsid w:val="00831D51"/>
    <w:rsid w:val="00832A54"/>
    <w:rsid w:val="00832A71"/>
    <w:rsid w:val="008630EC"/>
    <w:rsid w:val="00865F10"/>
    <w:rsid w:val="00867393"/>
    <w:rsid w:val="00867A31"/>
    <w:rsid w:val="00872CCD"/>
    <w:rsid w:val="008778C7"/>
    <w:rsid w:val="00893CA8"/>
    <w:rsid w:val="008A73B7"/>
    <w:rsid w:val="008B332C"/>
    <w:rsid w:val="008B77A0"/>
    <w:rsid w:val="008D1455"/>
    <w:rsid w:val="008E4290"/>
    <w:rsid w:val="00903BED"/>
    <w:rsid w:val="00925B4F"/>
    <w:rsid w:val="00941072"/>
    <w:rsid w:val="0094543E"/>
    <w:rsid w:val="009606C8"/>
    <w:rsid w:val="00963321"/>
    <w:rsid w:val="0096650B"/>
    <w:rsid w:val="00972194"/>
    <w:rsid w:val="009724A8"/>
    <w:rsid w:val="00972600"/>
    <w:rsid w:val="009810ED"/>
    <w:rsid w:val="009A09AB"/>
    <w:rsid w:val="009A7102"/>
    <w:rsid w:val="009B067A"/>
    <w:rsid w:val="009B1CC5"/>
    <w:rsid w:val="00A04A1A"/>
    <w:rsid w:val="00A33435"/>
    <w:rsid w:val="00A42F88"/>
    <w:rsid w:val="00A5560C"/>
    <w:rsid w:val="00A6316C"/>
    <w:rsid w:val="00A64961"/>
    <w:rsid w:val="00A82AD8"/>
    <w:rsid w:val="00AC0919"/>
    <w:rsid w:val="00AE73DE"/>
    <w:rsid w:val="00B073D6"/>
    <w:rsid w:val="00B12368"/>
    <w:rsid w:val="00B1354E"/>
    <w:rsid w:val="00B31FFD"/>
    <w:rsid w:val="00B4516D"/>
    <w:rsid w:val="00B5523C"/>
    <w:rsid w:val="00B55C7D"/>
    <w:rsid w:val="00B62F90"/>
    <w:rsid w:val="00B80C72"/>
    <w:rsid w:val="00B8207F"/>
    <w:rsid w:val="00BA0E9F"/>
    <w:rsid w:val="00BB6B0F"/>
    <w:rsid w:val="00BC6E6A"/>
    <w:rsid w:val="00BD5453"/>
    <w:rsid w:val="00BE75D4"/>
    <w:rsid w:val="00BF3445"/>
    <w:rsid w:val="00BF7F77"/>
    <w:rsid w:val="00C02B7B"/>
    <w:rsid w:val="00C03566"/>
    <w:rsid w:val="00C229E0"/>
    <w:rsid w:val="00C62675"/>
    <w:rsid w:val="00C740E1"/>
    <w:rsid w:val="00C768E7"/>
    <w:rsid w:val="00C8252F"/>
    <w:rsid w:val="00C922CC"/>
    <w:rsid w:val="00CA37F2"/>
    <w:rsid w:val="00CA3CDF"/>
    <w:rsid w:val="00CC0355"/>
    <w:rsid w:val="00CD3974"/>
    <w:rsid w:val="00D0751D"/>
    <w:rsid w:val="00D32201"/>
    <w:rsid w:val="00D40776"/>
    <w:rsid w:val="00D41792"/>
    <w:rsid w:val="00D556CD"/>
    <w:rsid w:val="00D632BB"/>
    <w:rsid w:val="00D86CDA"/>
    <w:rsid w:val="00D93FD5"/>
    <w:rsid w:val="00DA3016"/>
    <w:rsid w:val="00DA44CD"/>
    <w:rsid w:val="00DC6E37"/>
    <w:rsid w:val="00DF123A"/>
    <w:rsid w:val="00E0225F"/>
    <w:rsid w:val="00E1076B"/>
    <w:rsid w:val="00E25D8E"/>
    <w:rsid w:val="00E502B2"/>
    <w:rsid w:val="00E946BF"/>
    <w:rsid w:val="00EA6970"/>
    <w:rsid w:val="00EA6E14"/>
    <w:rsid w:val="00EC0A46"/>
    <w:rsid w:val="00ED4EB5"/>
    <w:rsid w:val="00ED74B6"/>
    <w:rsid w:val="00F00098"/>
    <w:rsid w:val="00F021FA"/>
    <w:rsid w:val="00F16184"/>
    <w:rsid w:val="00F27F6D"/>
    <w:rsid w:val="00F32AB1"/>
    <w:rsid w:val="00F52FF9"/>
    <w:rsid w:val="00F63CDA"/>
    <w:rsid w:val="00F7621C"/>
    <w:rsid w:val="00F80131"/>
    <w:rsid w:val="00F83D43"/>
    <w:rsid w:val="00F90A97"/>
    <w:rsid w:val="00F95D88"/>
    <w:rsid w:val="00FA2DB6"/>
    <w:rsid w:val="00FA7E72"/>
    <w:rsid w:val="00FD2788"/>
    <w:rsid w:val="00FD2AB4"/>
    <w:rsid w:val="00FF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C14C47"/>
  <w15:chartTrackingRefBased/>
  <w15:docId w15:val="{4184C13E-C1BC-8943-A7A4-0D6A078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4CA8"/>
    <w:pPr>
      <w:spacing w:after="120" w:line="259" w:lineRule="auto"/>
    </w:pPr>
    <w:rPr>
      <w:rFonts w:ascii="Arial" w:eastAsiaTheme="minorEastAsia" w:hAnsi="Arial"/>
      <w:sz w:val="22"/>
    </w:rPr>
  </w:style>
  <w:style w:type="paragraph" w:styleId="Heading1">
    <w:name w:val="heading 1"/>
    <w:basedOn w:val="Normal"/>
    <w:next w:val="Normal"/>
    <w:link w:val="Heading1Char"/>
    <w:uiPriority w:val="9"/>
    <w:qFormat/>
    <w:rsid w:val="009724A8"/>
    <w:pPr>
      <w:keepNext/>
      <w:keepLines/>
      <w:spacing w:before="240" w:after="360"/>
      <w:contextualSpacing/>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F83D43"/>
    <w:pPr>
      <w:keepNext/>
      <w:keepLines/>
      <w:spacing w:before="280" w:after="20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174CA8"/>
    <w:pPr>
      <w:keepNext/>
      <w:keepLines/>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F27F6D"/>
    <w:pPr>
      <w:keepNext/>
      <w:keepLines/>
      <w:spacing w:before="2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F27F6D"/>
    <w:pPr>
      <w:keepNext/>
      <w:keepLines/>
      <w:spacing w:before="24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4A8"/>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F83D43"/>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174CA8"/>
    <w:rPr>
      <w:rFonts w:ascii="Arial" w:eastAsiaTheme="majorEastAsia" w:hAnsi="Arial" w:cstheme="majorBidi"/>
      <w:b/>
      <w:bCs/>
      <w:color w:val="000000" w:themeColor="text1"/>
      <w:sz w:val="22"/>
    </w:rPr>
  </w:style>
  <w:style w:type="paragraph" w:styleId="Title">
    <w:name w:val="Title"/>
    <w:basedOn w:val="Normal"/>
    <w:next w:val="Normal"/>
    <w:link w:val="TitleChar"/>
    <w:uiPriority w:val="10"/>
    <w:qFormat/>
    <w:rsid w:val="00174CA8"/>
    <w:pPr>
      <w:spacing w:before="3000" w:after="480"/>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174CA8"/>
    <w:rPr>
      <w:rFonts w:ascii="Arial" w:eastAsiaTheme="majorEastAsia" w:hAnsi="Arial" w:cstheme="majorBidi"/>
      <w:color w:val="000000" w:themeColor="text1"/>
      <w:spacing w:val="5"/>
      <w:kern w:val="28"/>
      <w:sz w:val="48"/>
      <w:szCs w:val="52"/>
    </w:rPr>
  </w:style>
  <w:style w:type="character" w:styleId="Strong">
    <w:name w:val="Strong"/>
    <w:basedOn w:val="DefaultParagraphFont"/>
    <w:uiPriority w:val="22"/>
    <w:qFormat/>
    <w:rsid w:val="00174CA8"/>
    <w:rPr>
      <w:rFonts w:ascii="Arial" w:hAnsi="Arial"/>
      <w:b/>
      <w:bCs/>
      <w:sz w:val="22"/>
    </w:rPr>
  </w:style>
  <w:style w:type="paragraph" w:styleId="ListParagraph">
    <w:name w:val="List Paragraph"/>
    <w:basedOn w:val="Normal"/>
    <w:uiPriority w:val="34"/>
    <w:qFormat/>
    <w:rsid w:val="00174CA8"/>
    <w:pPr>
      <w:ind w:left="720"/>
      <w:contextualSpacing/>
    </w:pPr>
  </w:style>
  <w:style w:type="character" w:customStyle="1" w:styleId="Heading4Char">
    <w:name w:val="Heading 4 Char"/>
    <w:basedOn w:val="DefaultParagraphFont"/>
    <w:link w:val="Heading4"/>
    <w:uiPriority w:val="9"/>
    <w:rsid w:val="00F27F6D"/>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rsid w:val="00F27F6D"/>
    <w:rPr>
      <w:rFonts w:ascii="Arial" w:eastAsiaTheme="majorEastAsia" w:hAnsi="Arial" w:cstheme="majorBidi"/>
      <w:color w:val="000000" w:themeColor="text1"/>
      <w:sz w:val="22"/>
      <w:u w:val="single"/>
    </w:rPr>
  </w:style>
  <w:style w:type="character" w:styleId="Emphasis">
    <w:name w:val="Emphasis"/>
    <w:basedOn w:val="DefaultParagraphFont"/>
    <w:uiPriority w:val="20"/>
    <w:qFormat/>
    <w:rsid w:val="00174CA8"/>
    <w:rPr>
      <w:rFonts w:ascii="Arial" w:hAnsi="Arial"/>
      <w:i/>
      <w:iCs/>
      <w:sz w:val="22"/>
    </w:rPr>
  </w:style>
  <w:style w:type="paragraph" w:customStyle="1" w:styleId="Style1">
    <w:name w:val="Style1"/>
    <w:basedOn w:val="Normal"/>
    <w:qFormat/>
    <w:rsid w:val="00174CA8"/>
    <w:rPr>
      <w:iCs/>
      <w:color w:val="000000" w:themeColor="text1"/>
      <w:sz w:val="18"/>
    </w:rPr>
  </w:style>
  <w:style w:type="paragraph" w:styleId="Header">
    <w:name w:val="header"/>
    <w:basedOn w:val="Normal"/>
    <w:link w:val="HeaderChar"/>
    <w:uiPriority w:val="99"/>
    <w:unhideWhenUsed/>
    <w:rsid w:val="00F83D43"/>
    <w:pPr>
      <w:tabs>
        <w:tab w:val="center" w:pos="4680"/>
        <w:tab w:val="right" w:pos="9360"/>
      </w:tabs>
      <w:spacing w:before="120" w:after="0" w:line="240" w:lineRule="auto"/>
      <w:jc w:val="right"/>
    </w:pPr>
    <w:rPr>
      <w:i/>
      <w:sz w:val="20"/>
    </w:rPr>
  </w:style>
  <w:style w:type="character" w:customStyle="1" w:styleId="HeaderChar">
    <w:name w:val="Header Char"/>
    <w:basedOn w:val="DefaultParagraphFont"/>
    <w:link w:val="Header"/>
    <w:uiPriority w:val="99"/>
    <w:rsid w:val="00F83D43"/>
    <w:rPr>
      <w:rFonts w:ascii="Arial" w:eastAsiaTheme="minorEastAsia" w:hAnsi="Arial"/>
      <w:i/>
      <w:sz w:val="20"/>
    </w:rPr>
  </w:style>
  <w:style w:type="paragraph" w:styleId="Footer">
    <w:name w:val="footer"/>
    <w:basedOn w:val="Normal"/>
    <w:link w:val="FooterChar"/>
    <w:uiPriority w:val="99"/>
    <w:unhideWhenUsed/>
    <w:qFormat/>
    <w:rsid w:val="006C7834"/>
    <w:pPr>
      <w:tabs>
        <w:tab w:val="center" w:pos="4680"/>
        <w:tab w:val="right" w:pos="9360"/>
      </w:tabs>
      <w:spacing w:after="0"/>
      <w:jc w:val="center"/>
    </w:pPr>
  </w:style>
  <w:style w:type="character" w:customStyle="1" w:styleId="FooterChar">
    <w:name w:val="Footer Char"/>
    <w:basedOn w:val="DefaultParagraphFont"/>
    <w:link w:val="Footer"/>
    <w:uiPriority w:val="99"/>
    <w:rsid w:val="006C7834"/>
    <w:rPr>
      <w:rFonts w:ascii="Arial" w:eastAsiaTheme="minorEastAsia" w:hAnsi="Arial"/>
      <w:sz w:val="22"/>
    </w:rPr>
  </w:style>
  <w:style w:type="paragraph" w:styleId="TOCHeading">
    <w:name w:val="TOC Heading"/>
    <w:basedOn w:val="Heading1"/>
    <w:next w:val="Normal"/>
    <w:uiPriority w:val="39"/>
    <w:unhideWhenUsed/>
    <w:qFormat/>
    <w:rsid w:val="00174CA8"/>
    <w:pPr>
      <w:spacing w:after="0"/>
      <w:outlineLvl w:val="9"/>
    </w:pPr>
    <w:rPr>
      <w:b w:val="0"/>
      <w:bCs w:val="0"/>
    </w:rPr>
  </w:style>
  <w:style w:type="paragraph" w:styleId="Caption">
    <w:name w:val="caption"/>
    <w:basedOn w:val="Normal"/>
    <w:next w:val="Normal"/>
    <w:uiPriority w:val="35"/>
    <w:unhideWhenUsed/>
    <w:qFormat/>
    <w:rsid w:val="006A136C"/>
    <w:pPr>
      <w:spacing w:before="120"/>
      <w:contextualSpacing/>
    </w:pPr>
    <w:rPr>
      <w:iCs/>
      <w:color w:val="000000" w:themeColor="text1"/>
      <w:sz w:val="20"/>
      <w:szCs w:val="18"/>
    </w:rPr>
  </w:style>
  <w:style w:type="paragraph" w:customStyle="1" w:styleId="EndofDocumentFundingStatement">
    <w:name w:val="End of Document Funding Statement"/>
    <w:basedOn w:val="Normal"/>
    <w:next w:val="Normal"/>
    <w:qFormat/>
    <w:rsid w:val="00174CA8"/>
    <w:pPr>
      <w:pBdr>
        <w:top w:val="single" w:sz="4" w:space="4" w:color="6D8CB1"/>
        <w:left w:val="single" w:sz="4" w:space="6" w:color="6D8CB1"/>
        <w:bottom w:val="single" w:sz="4" w:space="4" w:color="6D8CB1"/>
        <w:right w:val="single" w:sz="4" w:space="6" w:color="6D8CB1"/>
      </w:pBdr>
      <w:ind w:left="576" w:right="576"/>
      <w:jc w:val="center"/>
    </w:pPr>
    <w:rPr>
      <w:iCs/>
      <w:color w:val="000000" w:themeColor="text1"/>
      <w:sz w:val="18"/>
    </w:rPr>
  </w:style>
  <w:style w:type="paragraph" w:customStyle="1" w:styleId="TACDateVersion">
    <w:name w:val="TAC Date Version"/>
    <w:basedOn w:val="Normal"/>
    <w:qFormat/>
    <w:rsid w:val="00F83D43"/>
    <w:pPr>
      <w:pBdr>
        <w:top w:val="single" w:sz="4" w:space="4" w:color="006DB6"/>
        <w:bottom w:val="single" w:sz="4" w:space="4" w:color="006DB6"/>
      </w:pBdr>
      <w:spacing w:before="120"/>
      <w:ind w:left="288" w:right="288"/>
      <w:contextualSpacing/>
      <w:jc w:val="center"/>
    </w:pPr>
  </w:style>
  <w:style w:type="character" w:styleId="PageNumber">
    <w:name w:val="page number"/>
    <w:basedOn w:val="DefaultParagraphFont"/>
    <w:uiPriority w:val="99"/>
    <w:semiHidden/>
    <w:unhideWhenUsed/>
    <w:rsid w:val="00EA6970"/>
    <w:rPr>
      <w:rFonts w:ascii="Arial" w:hAnsi="Arial"/>
      <w:sz w:val="22"/>
    </w:rPr>
  </w:style>
  <w:style w:type="character" w:styleId="EndnoteReference">
    <w:name w:val="endnote reference"/>
    <w:basedOn w:val="DefaultParagraphFont"/>
    <w:uiPriority w:val="99"/>
    <w:unhideWhenUsed/>
    <w:rsid w:val="000D3109"/>
    <w:rPr>
      <w:vertAlign w:val="superscript"/>
    </w:rPr>
  </w:style>
  <w:style w:type="paragraph" w:styleId="EndnoteText">
    <w:name w:val="endnote text"/>
    <w:basedOn w:val="Normal"/>
    <w:link w:val="EndnoteTextChar"/>
    <w:uiPriority w:val="99"/>
    <w:unhideWhenUsed/>
    <w:rsid w:val="003A0F75"/>
    <w:pPr>
      <w:ind w:left="144" w:hanging="144"/>
    </w:pPr>
    <w:rPr>
      <w:szCs w:val="20"/>
    </w:rPr>
  </w:style>
  <w:style w:type="character" w:customStyle="1" w:styleId="EndnoteTextChar">
    <w:name w:val="Endnote Text Char"/>
    <w:basedOn w:val="DefaultParagraphFont"/>
    <w:link w:val="EndnoteText"/>
    <w:uiPriority w:val="99"/>
    <w:rsid w:val="003A0F75"/>
    <w:rPr>
      <w:rFonts w:ascii="Arial" w:eastAsiaTheme="minorEastAsia" w:hAnsi="Arial"/>
      <w:sz w:val="22"/>
      <w:szCs w:val="20"/>
    </w:rPr>
  </w:style>
  <w:style w:type="character" w:styleId="Hyperlink">
    <w:name w:val="Hyperlink"/>
    <w:basedOn w:val="DefaultParagraphFont"/>
    <w:uiPriority w:val="99"/>
    <w:unhideWhenUsed/>
    <w:rsid w:val="000658F8"/>
    <w:rPr>
      <w:rFonts w:ascii="Arial" w:hAnsi="Arial"/>
      <w:color w:val="0070C0"/>
      <w:sz w:val="22"/>
      <w:u w:val="single"/>
    </w:rPr>
  </w:style>
  <w:style w:type="character" w:styleId="UnresolvedMention">
    <w:name w:val="Unresolved Mention"/>
    <w:basedOn w:val="DefaultParagraphFont"/>
    <w:uiPriority w:val="99"/>
    <w:rsid w:val="00D40776"/>
    <w:rPr>
      <w:color w:val="605E5C"/>
      <w:shd w:val="clear" w:color="auto" w:fill="E1DFDD"/>
    </w:rPr>
  </w:style>
  <w:style w:type="character" w:customStyle="1" w:styleId="apple-converted-space">
    <w:name w:val="apple-converted-space"/>
    <w:basedOn w:val="DefaultParagraphFont"/>
    <w:rsid w:val="00D40776"/>
  </w:style>
  <w:style w:type="paragraph" w:customStyle="1" w:styleId="References">
    <w:name w:val="References"/>
    <w:basedOn w:val="Normal"/>
    <w:qFormat/>
    <w:rsid w:val="00F90A97"/>
    <w:pPr>
      <w:ind w:left="720" w:hanging="720"/>
      <w:contextualSpacing/>
    </w:pPr>
  </w:style>
  <w:style w:type="paragraph" w:styleId="BalloonText">
    <w:name w:val="Balloon Text"/>
    <w:basedOn w:val="Normal"/>
    <w:link w:val="BalloonTextChar"/>
    <w:uiPriority w:val="99"/>
    <w:semiHidden/>
    <w:unhideWhenUsed/>
    <w:rsid w:val="000658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8F8"/>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361A59"/>
    <w:rPr>
      <w:color w:val="800080" w:themeColor="followedHyperlink"/>
      <w:u w:val="single"/>
    </w:rPr>
  </w:style>
  <w:style w:type="paragraph" w:styleId="ListBullet2">
    <w:name w:val="List Bullet 2"/>
    <w:basedOn w:val="Normal"/>
    <w:uiPriority w:val="99"/>
    <w:unhideWhenUsed/>
    <w:rsid w:val="00314AA1"/>
    <w:pPr>
      <w:tabs>
        <w:tab w:val="num" w:pos="720"/>
      </w:tabs>
      <w:ind w:left="720" w:hanging="360"/>
      <w:contextualSpacing/>
    </w:pPr>
  </w:style>
  <w:style w:type="table" w:styleId="TableGrid">
    <w:name w:val="Table Grid"/>
    <w:basedOn w:val="TableNormal"/>
    <w:uiPriority w:val="39"/>
    <w:rsid w:val="0083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2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A71"/>
    <w:rPr>
      <w:rFonts w:ascii="Arial" w:eastAsiaTheme="minorEastAsia" w:hAnsi="Arial"/>
      <w:sz w:val="20"/>
      <w:szCs w:val="20"/>
    </w:rPr>
  </w:style>
  <w:style w:type="character" w:styleId="FootnoteReference">
    <w:name w:val="footnote reference"/>
    <w:basedOn w:val="DefaultParagraphFont"/>
    <w:uiPriority w:val="99"/>
    <w:semiHidden/>
    <w:unhideWhenUsed/>
    <w:rsid w:val="00832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tssdata.org/MIData/Account/Logi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6C4873-4CD5-6045-9647-8D47EBCAA78F}">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3A13-1D7A-41DC-A199-FF952A57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964</Words>
  <Characters>5060</Characters>
  <Application>Microsoft Office Word</Application>
  <DocSecurity>0</DocSecurity>
  <Lines>120</Lines>
  <Paragraphs>56</Paragraphs>
  <ScaleCrop>false</ScaleCrop>
  <HeadingPairs>
    <vt:vector size="2" baseType="variant">
      <vt:variant>
        <vt:lpstr>Title</vt:lpstr>
      </vt:variant>
      <vt:variant>
        <vt:i4>1</vt:i4>
      </vt:variant>
    </vt:vector>
  </HeadingPairs>
  <TitlesOfParts>
    <vt:vector size="1" baseType="lpstr">
      <vt:lpstr>Elementary Tier 1 Reading Data Interpretation Tool</vt:lpstr>
    </vt:vector>
  </TitlesOfParts>
  <Manager/>
  <Company/>
  <LinksUpToDate>false</LinksUpToDate>
  <CharactersWithSpaces>5972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Tier 2/Tier 3 Reading Data Interpretation Tool</dc:title>
  <dc:subject/>
  <dc:creator>Michigan's MTSS Technical Assistance Center</dc:creator>
  <cp:keywords>Elementary; Reading; Data</cp:keywords>
  <dc:description/>
  <cp:lastModifiedBy>Candi Gajdos-Drake</cp:lastModifiedBy>
  <cp:revision>13</cp:revision>
  <cp:lastPrinted>2020-06-04T14:04:00Z</cp:lastPrinted>
  <dcterms:created xsi:type="dcterms:W3CDTF">2021-09-16T09:04:00Z</dcterms:created>
  <dcterms:modified xsi:type="dcterms:W3CDTF">2022-07-07T12:49:00Z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